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62" w:rsidRPr="007E6317" w:rsidRDefault="005D4262" w:rsidP="005D426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7E6317">
        <w:rPr>
          <w:b/>
          <w:color w:val="000000" w:themeColor="text1"/>
          <w:sz w:val="28"/>
          <w:szCs w:val="28"/>
          <w:lang w:val="uk-UA"/>
        </w:rPr>
        <w:t>«Вплив війни на психічне здоров’я дітей. Як покращити власне психічне здоров’я в умовах воєнного стану.»</w:t>
      </w:r>
    </w:p>
    <w:p w:rsidR="005D4262" w:rsidRDefault="005D4262" w:rsidP="005D426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35756">
        <w:rPr>
          <w:bCs/>
          <w:sz w:val="28"/>
          <w:szCs w:val="28"/>
          <w:lang w:val="uk-UA"/>
        </w:rPr>
        <w:t>Особливості емоцій і почуттів у дошкільному віці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35756">
        <w:rPr>
          <w:sz w:val="28"/>
          <w:szCs w:val="28"/>
          <w:lang w:val="uk-UA"/>
        </w:rPr>
        <w:t>Емоційність є основною психофізіологічною особли</w:t>
      </w:r>
      <w:r w:rsidRPr="00635756">
        <w:rPr>
          <w:sz w:val="28"/>
          <w:szCs w:val="28"/>
          <w:lang w:val="uk-UA"/>
        </w:rPr>
        <w:softHyphen/>
        <w:t>вістю дитячого віку. Її вікові зміни зумовлюють своє</w:t>
      </w:r>
      <w:r w:rsidRPr="00635756">
        <w:rPr>
          <w:sz w:val="28"/>
          <w:szCs w:val="28"/>
          <w:lang w:val="uk-UA"/>
        </w:rPr>
        <w:softHyphen/>
        <w:t>рідну поведінку дітей на різних етапах їх розвитку. Велике значення для нормаль</w:t>
      </w:r>
      <w:r w:rsidRPr="00635756">
        <w:rPr>
          <w:sz w:val="28"/>
          <w:szCs w:val="28"/>
          <w:lang w:val="uk-UA"/>
        </w:rPr>
        <w:softHyphen/>
        <w:t>ного психічного розвитку і життєдіяльності має емо</w:t>
      </w:r>
      <w:r w:rsidRPr="00635756">
        <w:rPr>
          <w:sz w:val="28"/>
          <w:szCs w:val="28"/>
          <w:lang w:val="uk-UA"/>
        </w:rPr>
        <w:softHyphen/>
        <w:t>ційне благополуччя, яке залежить від багатьох зовніш</w:t>
      </w:r>
      <w:r w:rsidRPr="00635756">
        <w:rPr>
          <w:sz w:val="28"/>
          <w:szCs w:val="28"/>
          <w:lang w:val="uk-UA"/>
        </w:rPr>
        <w:softHyphen/>
        <w:t xml:space="preserve">ніх і внутрішніх чинників. </w:t>
      </w:r>
    </w:p>
    <w:p w:rsidR="005D4262" w:rsidRPr="005D426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 xml:space="preserve">Період від двох до шести років називають віком </w:t>
      </w:r>
      <w:proofErr w:type="spellStart"/>
      <w:r w:rsidRPr="00635756">
        <w:rPr>
          <w:sz w:val="28"/>
          <w:szCs w:val="28"/>
          <w:lang w:val="uk-UA"/>
        </w:rPr>
        <w:t>афективності</w:t>
      </w:r>
      <w:proofErr w:type="spellEnd"/>
      <w:r w:rsidRPr="00635756">
        <w:rPr>
          <w:sz w:val="28"/>
          <w:szCs w:val="28"/>
          <w:lang w:val="uk-UA"/>
        </w:rPr>
        <w:t>, який характеризують бурхливі, нестійкі емоції, швидкий перехід від одного емоційного стану до іншого.</w:t>
      </w:r>
    </w:p>
    <w:p w:rsidR="005D4262" w:rsidRPr="005D426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>Емоції дитини пов'язані з внутрішнім світом дитини і різними соціальними ситуаціями розуміння, переживан</w:t>
      </w:r>
      <w:r w:rsidRPr="00635756">
        <w:rPr>
          <w:sz w:val="28"/>
          <w:szCs w:val="28"/>
          <w:lang w:val="uk-UA"/>
        </w:rPr>
        <w:softHyphen/>
        <w:t>ня яких викликає у неї певні емоційні стани. Внаслідок порушення соціальних ситуацій (зміна режиму, способу життя тощо) у дитини може виникнути стресовий стан, афективні реакції, страх. Це викликає негативне самопо</w:t>
      </w:r>
      <w:r w:rsidRPr="00635756">
        <w:rPr>
          <w:sz w:val="28"/>
          <w:szCs w:val="28"/>
          <w:lang w:val="uk-UA"/>
        </w:rPr>
        <w:softHyphen/>
        <w:t>чуття дитини, тобто її емоційне неблагополуччя.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35756">
        <w:rPr>
          <w:sz w:val="28"/>
          <w:szCs w:val="28"/>
          <w:lang w:val="uk-UA"/>
        </w:rPr>
        <w:t>Емоційне неблагополуччя може спровокувати різні типи поведінки, від</w:t>
      </w:r>
      <w:r w:rsidRPr="00635756">
        <w:rPr>
          <w:sz w:val="28"/>
          <w:szCs w:val="28"/>
          <w:lang w:val="uk-UA"/>
        </w:rPr>
        <w:softHyphen/>
        <w:t>повідно до яких дітей поділяють на такі основні групи:</w:t>
      </w:r>
    </w:p>
    <w:p w:rsidR="005D4262" w:rsidRPr="0063575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 xml:space="preserve">1) неврівноважені, </w:t>
      </w:r>
      <w:proofErr w:type="spellStart"/>
      <w:r w:rsidRPr="00635756">
        <w:rPr>
          <w:sz w:val="28"/>
          <w:szCs w:val="28"/>
          <w:lang w:val="uk-UA"/>
        </w:rPr>
        <w:t>легкозбудливі</w:t>
      </w:r>
      <w:proofErr w:type="spellEnd"/>
      <w:r w:rsidRPr="00635756">
        <w:rPr>
          <w:sz w:val="28"/>
          <w:szCs w:val="28"/>
          <w:lang w:val="uk-UA"/>
        </w:rPr>
        <w:t xml:space="preserve"> діти. Нестримність емоцій часто дезорганізовує їхню діяльність. При виник</w:t>
      </w:r>
      <w:r w:rsidRPr="00635756">
        <w:rPr>
          <w:sz w:val="28"/>
          <w:szCs w:val="28"/>
          <w:lang w:val="uk-UA"/>
        </w:rPr>
        <w:softHyphen/>
        <w:t>ненні конфліктів з однолітками емоції дітей часто проявля</w:t>
      </w:r>
      <w:r w:rsidRPr="00635756">
        <w:rPr>
          <w:sz w:val="28"/>
          <w:szCs w:val="28"/>
          <w:lang w:val="uk-UA"/>
        </w:rPr>
        <w:softHyphen/>
        <w:t>ються в афектах, часто супроводжу</w:t>
      </w:r>
      <w:r w:rsidRPr="00635756">
        <w:rPr>
          <w:sz w:val="28"/>
          <w:szCs w:val="28"/>
          <w:lang w:val="uk-UA"/>
        </w:rPr>
        <w:softHyphen/>
        <w:t xml:space="preserve">ваних грубістю, бійками, </w:t>
      </w:r>
      <w:proofErr w:type="spellStart"/>
      <w:r w:rsidRPr="00635756">
        <w:rPr>
          <w:sz w:val="28"/>
          <w:szCs w:val="28"/>
          <w:lang w:val="uk-UA"/>
        </w:rPr>
        <w:t>супутними</w:t>
      </w:r>
      <w:proofErr w:type="spellEnd"/>
      <w:r w:rsidRPr="00635756">
        <w:rPr>
          <w:sz w:val="28"/>
          <w:szCs w:val="28"/>
          <w:lang w:val="uk-UA"/>
        </w:rPr>
        <w:t xml:space="preserve"> вегетативними проявами. Негативні емоційні реакції можуть бути породжені сер</w:t>
      </w:r>
      <w:r w:rsidRPr="00635756">
        <w:rPr>
          <w:sz w:val="28"/>
          <w:szCs w:val="28"/>
          <w:lang w:val="uk-UA"/>
        </w:rPr>
        <w:softHyphen/>
        <w:t>йозними або незначними причинами. Швидко виникаючи, вони швидко припиняються;</w:t>
      </w:r>
    </w:p>
    <w:p w:rsidR="005D4262" w:rsidRPr="0063575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>2) переважно «</w:t>
      </w:r>
      <w:proofErr w:type="spellStart"/>
      <w:r w:rsidRPr="00635756">
        <w:rPr>
          <w:sz w:val="28"/>
          <w:szCs w:val="28"/>
          <w:lang w:val="uk-UA"/>
        </w:rPr>
        <w:t>легкогальмівні</w:t>
      </w:r>
      <w:proofErr w:type="spellEnd"/>
      <w:r w:rsidRPr="00635756">
        <w:rPr>
          <w:sz w:val="28"/>
          <w:szCs w:val="28"/>
          <w:lang w:val="uk-UA"/>
        </w:rPr>
        <w:t>» діти зі стійким нега</w:t>
      </w:r>
      <w:r w:rsidRPr="00635756">
        <w:rPr>
          <w:sz w:val="28"/>
          <w:szCs w:val="28"/>
          <w:lang w:val="uk-UA"/>
        </w:rPr>
        <w:softHyphen/>
        <w:t>тивним ставленням до спілкування. Образа, незадоволен</w:t>
      </w:r>
      <w:r w:rsidRPr="00635756">
        <w:rPr>
          <w:sz w:val="28"/>
          <w:szCs w:val="28"/>
          <w:lang w:val="uk-UA"/>
        </w:rPr>
        <w:softHyphen/>
        <w:t xml:space="preserve">ня, неприязнь надовго зберігаються у їхній пам'яті, однак проявляються не надто бурхливо. Такі діти поводяться </w:t>
      </w:r>
      <w:proofErr w:type="spellStart"/>
      <w:r w:rsidRPr="00635756">
        <w:rPr>
          <w:sz w:val="28"/>
          <w:szCs w:val="28"/>
          <w:lang w:val="uk-UA"/>
        </w:rPr>
        <w:t>ві</w:t>
      </w:r>
      <w:r w:rsidRPr="00635756">
        <w:rPr>
          <w:sz w:val="28"/>
          <w:szCs w:val="28"/>
          <w:lang w:val="uk-UA"/>
        </w:rPr>
        <w:softHyphen/>
        <w:t>докремлено</w:t>
      </w:r>
      <w:proofErr w:type="spellEnd"/>
      <w:r w:rsidRPr="00635756">
        <w:rPr>
          <w:sz w:val="28"/>
          <w:szCs w:val="28"/>
          <w:lang w:val="uk-UA"/>
        </w:rPr>
        <w:t>, уникають спілкування. їхнє емоційне небла</w:t>
      </w:r>
      <w:r w:rsidRPr="00635756">
        <w:rPr>
          <w:sz w:val="28"/>
          <w:szCs w:val="28"/>
          <w:lang w:val="uk-UA"/>
        </w:rPr>
        <w:softHyphen/>
        <w:t xml:space="preserve">гополуччя часто проявляється у небажанні відвідувати дошкільний заклад, незадоволеності </w:t>
      </w:r>
      <w:r w:rsidRPr="00635756">
        <w:rPr>
          <w:sz w:val="28"/>
          <w:szCs w:val="28"/>
          <w:lang w:val="uk-UA"/>
        </w:rPr>
        <w:lastRenderedPageBreak/>
        <w:t xml:space="preserve">стосунками з вихователем або однолітками. Гостра сприйнятливість, надмірна їх вразливість можуть спричинити </w:t>
      </w:r>
      <w:proofErr w:type="spellStart"/>
      <w:r w:rsidRPr="00635756">
        <w:rPr>
          <w:sz w:val="28"/>
          <w:szCs w:val="28"/>
          <w:lang w:val="uk-UA"/>
        </w:rPr>
        <w:t>внутрішньособистісний</w:t>
      </w:r>
      <w:proofErr w:type="spellEnd"/>
      <w:r w:rsidRPr="00635756">
        <w:rPr>
          <w:sz w:val="28"/>
          <w:szCs w:val="28"/>
          <w:lang w:val="uk-UA"/>
        </w:rPr>
        <w:t xml:space="preserve"> конфлікт;</w:t>
      </w:r>
    </w:p>
    <w:p w:rsidR="005D4262" w:rsidRPr="005D426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>3) діти, чиє емоційне неблагополуччя є наслідком їхніх індивідуальних особливостей, специфіки внутрішнього світу. Гострота сприймання і вразливість можуть стати при</w:t>
      </w:r>
      <w:r w:rsidRPr="00635756">
        <w:rPr>
          <w:sz w:val="28"/>
          <w:szCs w:val="28"/>
          <w:lang w:val="uk-UA"/>
        </w:rPr>
        <w:softHyphen/>
        <w:t>чинами страхів дитини.</w:t>
      </w:r>
    </w:p>
    <w:p w:rsidR="005D4262" w:rsidRPr="0063575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>Поява страхів залежить від життєвого досвіду дити</w:t>
      </w:r>
      <w:r w:rsidRPr="00635756">
        <w:rPr>
          <w:sz w:val="28"/>
          <w:szCs w:val="28"/>
          <w:lang w:val="uk-UA"/>
        </w:rPr>
        <w:softHyphen/>
        <w:t>ни, рівня розвитку самостійності, уяви, емоційної чут</w:t>
      </w:r>
      <w:r w:rsidRPr="00635756">
        <w:rPr>
          <w:sz w:val="28"/>
          <w:szCs w:val="28"/>
          <w:lang w:val="uk-UA"/>
        </w:rPr>
        <w:softHyphen/>
        <w:t>ливості, хвилювання, тривожності, сором'язливості, невпевненості. Найчастіше їх зумовлюють біль, інс</w:t>
      </w:r>
      <w:r w:rsidRPr="00635756">
        <w:rPr>
          <w:sz w:val="28"/>
          <w:szCs w:val="28"/>
          <w:lang w:val="uk-UA"/>
        </w:rPr>
        <w:softHyphen/>
        <w:t>тинкт самозбереження. Залежно від ситуації, яка скла</w:t>
      </w:r>
      <w:r w:rsidRPr="00635756">
        <w:rPr>
          <w:sz w:val="28"/>
          <w:szCs w:val="28"/>
          <w:lang w:val="uk-UA"/>
        </w:rPr>
        <w:softHyphen/>
        <w:t>лася, ступеня її небезпечності та індивідуальних особли</w:t>
      </w:r>
      <w:r w:rsidRPr="00635756">
        <w:rPr>
          <w:sz w:val="28"/>
          <w:szCs w:val="28"/>
          <w:lang w:val="uk-UA"/>
        </w:rPr>
        <w:softHyphen/>
        <w:t>востей людини він може набувати різної інтенсивності: «від легкого побоювання до жаху, що повністю паралізує рухи і мову».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635756">
        <w:rPr>
          <w:sz w:val="28"/>
          <w:szCs w:val="28"/>
          <w:lang w:val="uk-UA"/>
        </w:rPr>
        <w:t>Для дитини дошкільного віку нестерпна навіть корот</w:t>
      </w:r>
      <w:r w:rsidRPr="00635756">
        <w:rPr>
          <w:sz w:val="28"/>
          <w:szCs w:val="28"/>
          <w:lang w:val="uk-UA"/>
        </w:rPr>
        <w:softHyphen/>
        <w:t>ка розлука з матір'ю, тому вона плаче, погано засинає і прокидається у сльозах, а вдень намагається бути ближче до неї. Страх темноти і самотності не виникає, якщо ди</w:t>
      </w:r>
      <w:r w:rsidRPr="00635756">
        <w:rPr>
          <w:sz w:val="28"/>
          <w:szCs w:val="28"/>
          <w:lang w:val="uk-UA"/>
        </w:rPr>
        <w:softHyphen/>
        <w:t>тина звикла спати у неосвітленій кімнаті. Найчастіше страхи проявляються перед сном. Тому після вечері батькам пот</w:t>
      </w:r>
      <w:r w:rsidRPr="00635756">
        <w:rPr>
          <w:sz w:val="28"/>
          <w:szCs w:val="28"/>
          <w:lang w:val="uk-UA"/>
        </w:rPr>
        <w:softHyphen/>
        <w:t xml:space="preserve">рібно подбати про затишок і спокій довкола дитини. </w:t>
      </w:r>
    </w:p>
    <w:p w:rsidR="005D4262" w:rsidRPr="005D4262" w:rsidRDefault="00E22342" w:rsidP="005D4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Загалом, м</w:t>
      </w:r>
      <w:r w:rsidR="005D4262" w:rsidRPr="005D4262">
        <w:rPr>
          <w:sz w:val="28"/>
          <w:szCs w:val="28"/>
          <w:lang w:val="uk-UA"/>
        </w:rPr>
        <w:t>ожна зробити висновки, що діти, на відміну від дорослих, більше піддаються емоціям та страхам, які можуть переходити навіть в афективні стани. Тому нашою метою є максимально запобігти тим подіям, що відбуваються у країні, нашкодити емоційним станам дітей.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4262" w:rsidRPr="00614FA1" w:rsidRDefault="005D4262" w:rsidP="005D4262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bookmarkStart w:id="0" w:name="_GoBack"/>
      <w:r w:rsidRPr="00614FA1">
        <w:rPr>
          <w:i/>
          <w:sz w:val="28"/>
          <w:szCs w:val="28"/>
          <w:lang w:val="uk-UA"/>
        </w:rPr>
        <w:t xml:space="preserve">Війна вливає на дітей наступним чином: </w:t>
      </w:r>
    </w:p>
    <w:bookmarkEnd w:id="0"/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D74D6">
        <w:rPr>
          <w:sz w:val="28"/>
          <w:szCs w:val="28"/>
          <w:lang w:val="uk-UA"/>
        </w:rPr>
        <w:t>Психіатричні та психологічні дослідження показали, що війна має довготривалі наслідки для дітей і підлітків.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4D6">
        <w:rPr>
          <w:sz w:val="28"/>
          <w:szCs w:val="28"/>
          <w:lang w:val="uk-UA"/>
        </w:rPr>
        <w:t xml:space="preserve">Під час війни діти зіштовхуються з двома типами травматичних подій: несподівані травматичні події та довготривалі несприятливі події, що зумовлюють виникнення непродуктивних стратегій подолання труднощів. У результаті яких діти значно частіше, ніж їх однолітки без досвіду перебування </w:t>
      </w:r>
      <w:r w:rsidRPr="00FD74D6">
        <w:rPr>
          <w:sz w:val="28"/>
          <w:szCs w:val="28"/>
          <w:lang w:val="uk-UA"/>
        </w:rPr>
        <w:lastRenderedPageBreak/>
        <w:t xml:space="preserve">на війні, страждають від таких проблем як тривожний розлад, посттравматичний стресовий розлад (ПТСР), депресія, </w:t>
      </w:r>
      <w:proofErr w:type="spellStart"/>
      <w:r w:rsidRPr="00FD74D6">
        <w:rPr>
          <w:sz w:val="28"/>
          <w:szCs w:val="28"/>
          <w:lang w:val="uk-UA"/>
        </w:rPr>
        <w:t>дисоціативні</w:t>
      </w:r>
      <w:proofErr w:type="spellEnd"/>
      <w:r w:rsidRPr="00FD74D6">
        <w:rPr>
          <w:sz w:val="28"/>
          <w:szCs w:val="28"/>
          <w:lang w:val="uk-UA"/>
        </w:rPr>
        <w:t xml:space="preserve"> розлади (добровільна соціальна ізоляція, деперсоналізація, дереалізація, небажання розмовляти, </w:t>
      </w:r>
      <w:proofErr w:type="spellStart"/>
      <w:r w:rsidRPr="00FD74D6">
        <w:rPr>
          <w:sz w:val="28"/>
          <w:szCs w:val="28"/>
          <w:lang w:val="uk-UA"/>
        </w:rPr>
        <w:t>кататонічний</w:t>
      </w:r>
      <w:proofErr w:type="spellEnd"/>
      <w:r w:rsidRPr="00FD74D6">
        <w:rPr>
          <w:sz w:val="28"/>
          <w:szCs w:val="28"/>
          <w:lang w:val="uk-UA"/>
        </w:rPr>
        <w:t xml:space="preserve"> синдром), поведінкові розлади (зокрема агресія, асоціальна і злочинна поведінка, схильність до насильства), а також більш схильні до зловживання алкоголем і наркотичними засобами.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4D6">
        <w:rPr>
          <w:sz w:val="28"/>
          <w:szCs w:val="28"/>
          <w:lang w:val="uk-UA"/>
        </w:rPr>
        <w:t>Всесвітня організація охорони здоров’я закликає до захисту дітей у збройних конфліктах. За її даними </w:t>
      </w:r>
      <w:r w:rsidRPr="00E22342">
        <w:rPr>
          <w:bCs/>
          <w:sz w:val="28"/>
          <w:szCs w:val="28"/>
          <w:lang w:val="uk-UA"/>
        </w:rPr>
        <w:t>десять відсотків людей, які пережили травматичну подію, пізніше матимуть симптоми психологічної травми, а ще десять відсотків демонструватимуть поведінкові зміни або психологічні розлади, які стануть перешкодою для повноцінної участі в повсякденному житті</w:t>
      </w:r>
      <w:r w:rsidRPr="00E22342">
        <w:rPr>
          <w:sz w:val="28"/>
          <w:szCs w:val="28"/>
          <w:lang w:val="uk-UA"/>
        </w:rPr>
        <w:t>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о</w:t>
      </w:r>
      <w:r w:rsidRPr="00FD74D6">
        <w:rPr>
          <w:sz w:val="28"/>
          <w:szCs w:val="28"/>
          <w:lang w:val="uk-UA"/>
        </w:rPr>
        <w:t>станні психологічні дослідження показують, що, попри нелюдські умови, </w:t>
      </w:r>
      <w:r w:rsidRPr="00E22342">
        <w:rPr>
          <w:bCs/>
          <w:sz w:val="28"/>
          <w:szCs w:val="28"/>
          <w:lang w:val="uk-UA"/>
        </w:rPr>
        <w:t>діти мають величезний потенціал життєстійкості</w:t>
      </w:r>
      <w:r w:rsidRPr="00FD74D6">
        <w:rPr>
          <w:b/>
          <w:bCs/>
          <w:sz w:val="28"/>
          <w:szCs w:val="28"/>
          <w:lang w:val="uk-UA"/>
        </w:rPr>
        <w:t xml:space="preserve">, </w:t>
      </w:r>
      <w:r w:rsidRPr="00FD74D6">
        <w:rPr>
          <w:sz w:val="28"/>
          <w:szCs w:val="28"/>
          <w:lang w:val="uk-UA"/>
        </w:rPr>
        <w:t>що дозволяє їм вирости та стати повноцінними індивідами всупереч отриманим психологічним травмам. Дослідники визначили кілька захисних механізмів, найважливішими серед яких є ефективні стратегії подолання труднощів, позитивна система переконань, здорові сімейні стосунки та дружба. Бідність, неналежні житлові умови, домашнє насильство, дискримінація і соціальна ізоляція — це лише кілька проблем, які потребують розв’язання після закінчення війни, щоб уникнути наслідків травматичних подій і зміцнити життєстійкість.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D74D6">
        <w:rPr>
          <w:b/>
          <w:bCs/>
          <w:sz w:val="28"/>
          <w:szCs w:val="28"/>
          <w:lang w:val="uk-UA"/>
        </w:rPr>
        <w:t>Д</w:t>
      </w:r>
      <w:r>
        <w:rPr>
          <w:b/>
          <w:bCs/>
          <w:sz w:val="28"/>
          <w:szCs w:val="28"/>
          <w:lang w:val="uk-UA"/>
        </w:rPr>
        <w:t>ля допомоги дітям - д</w:t>
      </w:r>
      <w:r w:rsidRPr="00FD74D6">
        <w:rPr>
          <w:b/>
          <w:bCs/>
          <w:sz w:val="28"/>
          <w:szCs w:val="28"/>
          <w:lang w:val="uk-UA"/>
        </w:rPr>
        <w:t>орослі, «кисневу маску» спершу одягніть на себе</w:t>
      </w:r>
      <w:r>
        <w:rPr>
          <w:b/>
          <w:bCs/>
          <w:sz w:val="28"/>
          <w:szCs w:val="28"/>
          <w:lang w:val="uk-UA"/>
        </w:rPr>
        <w:t>.</w:t>
      </w:r>
    </w:p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D74D6">
        <w:rPr>
          <w:sz w:val="28"/>
          <w:szCs w:val="28"/>
          <w:lang w:val="uk-UA"/>
        </w:rPr>
        <w:t>Якщо ви переживаєте сильний стрес під час воєнних дій, після пережитого можуть спостерігатися повторні переживання: «картинки наяву», спотворене або точне повторне переживання того, що сталося, у нічних снах, постійні спогади про жахливі події, підвищена збудливість з яскравими спалахами гніву чи, навпаки, емоційний ступор.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D74D6">
        <w:rPr>
          <w:sz w:val="28"/>
          <w:szCs w:val="28"/>
          <w:lang w:val="uk-UA"/>
        </w:rPr>
        <w:lastRenderedPageBreak/>
        <w:t>У стресовій ситуації для дитини дуже важлива реакція дорослих. Що впевненіше вони поводяться, то більш захищено почуваються діти. Адже малеча виробляє власну модель поведінки, спостерігаючи за значущими дорослими. Будь ласка, пам’ятайте: важливо піклуватися не лише про дитину. Вам варто старанно дбати про себе. Саме ви — головне джерело допомоги та підтримки для дитини.</w:t>
      </w:r>
    </w:p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2342">
        <w:rPr>
          <w:b/>
          <w:sz w:val="28"/>
          <w:szCs w:val="28"/>
          <w:lang w:val="uk-UA"/>
        </w:rPr>
        <w:t>Техніки заземлення</w:t>
      </w:r>
      <w:r w:rsidRPr="00FD74D6">
        <w:rPr>
          <w:sz w:val="28"/>
          <w:szCs w:val="28"/>
          <w:lang w:val="uk-UA"/>
        </w:rPr>
        <w:t xml:space="preserve"> – це інструменти, які використовуються для саморегуляції в моменти стресу і тривоги. Вони служать м’яким нагадуванням про те, що потрібно залишатися зосередженим і заспокоюють в теперішньому моменті, що допомагає зменшити відчуття тривоги та пригніченості. Техніка заземлення дозволяє тілу заспокоїтися і подати сигнал про відсутність реальної загрози.</w:t>
      </w:r>
    </w:p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D74D6">
        <w:rPr>
          <w:sz w:val="28"/>
          <w:szCs w:val="28"/>
          <w:lang w:val="uk-UA"/>
        </w:rPr>
        <w:t xml:space="preserve">Намагаючись заземлити себе, перше, що потрібно зробити, – це спробувати повернутися у своє тіло. </w:t>
      </w:r>
      <w:proofErr w:type="spellStart"/>
      <w:r w:rsidRPr="00FD74D6">
        <w:rPr>
          <w:sz w:val="28"/>
          <w:szCs w:val="28"/>
          <w:lang w:val="uk-UA"/>
        </w:rPr>
        <w:t>Філідор</w:t>
      </w:r>
      <w:proofErr w:type="spellEnd"/>
      <w:r w:rsidRPr="00FD74D6">
        <w:rPr>
          <w:sz w:val="28"/>
          <w:szCs w:val="28"/>
          <w:lang w:val="uk-UA"/>
        </w:rPr>
        <w:t xml:space="preserve"> каже: «При виборі техніки корисно починати з тіла і просуватися вгору до мозку».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bCs/>
          <w:sz w:val="28"/>
          <w:szCs w:val="28"/>
          <w:lang w:val="uk-UA"/>
        </w:rPr>
        <w:t>1. Дихання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2342">
        <w:rPr>
          <w:sz w:val="28"/>
          <w:szCs w:val="28"/>
          <w:lang w:val="uk-UA"/>
        </w:rPr>
        <w:t>Спробуйте те, що називається «дихання по квадрату», при якому ви будете вдихати протягом 4 секунд, затримувати дихання протягом 4 секунд, видихати протягом 4 секунд, затримувати дихання протягом 4 секунд і так далі, поки не відчуєте себе тут і зараз. Ви також можете напружити м’язи та розслабити їх під час дихання, зосереджуючись на диханні й практикуючи усвідомленість протягом усієї вправи.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bCs/>
          <w:sz w:val="28"/>
          <w:szCs w:val="28"/>
          <w:lang w:val="uk-UA"/>
        </w:rPr>
        <w:t>2. Розтяжка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sz w:val="28"/>
          <w:szCs w:val="28"/>
          <w:lang w:val="uk-UA"/>
        </w:rPr>
        <w:t>Ви можете трошки розтягнутися. В цей час варто слідкувати за диханням та фізичним відчуттям.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bCs/>
          <w:sz w:val="28"/>
          <w:szCs w:val="28"/>
          <w:lang w:val="uk-UA"/>
        </w:rPr>
        <w:t>3. Вправи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sz w:val="28"/>
          <w:szCs w:val="28"/>
          <w:lang w:val="uk-UA"/>
        </w:rPr>
        <w:t>Вправи, знову ж таки з упором на фізичний характер, – це ефективний спосіб повернутися у своє тіло. Присідання, стрибки на місці або коротка пробіжка можуть «вирвати» вас зі стану паніки.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bCs/>
          <w:sz w:val="28"/>
          <w:szCs w:val="28"/>
          <w:lang w:val="uk-UA"/>
        </w:rPr>
        <w:lastRenderedPageBreak/>
        <w:t>4. Увага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sz w:val="28"/>
          <w:szCs w:val="28"/>
          <w:lang w:val="uk-UA"/>
        </w:rPr>
        <w:t>Звертайте увагу на свої почуття за допомогою вправи «5, 4, 3, 2, 1». Її суть у тому, щоб відокремити 5 об’єктів, 4 звуки, 3 текстури, 2 запахи і 1 смак.</w:t>
      </w:r>
    </w:p>
    <w:p w:rsidR="005D4262" w:rsidRPr="00E22342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E22342">
        <w:rPr>
          <w:bCs/>
          <w:sz w:val="28"/>
          <w:szCs w:val="28"/>
          <w:lang w:val="uk-UA"/>
        </w:rPr>
        <w:t>5. Почуття</w:t>
      </w:r>
    </w:p>
    <w:p w:rsidR="005D4262" w:rsidRPr="00FD74D6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D74D6">
        <w:rPr>
          <w:sz w:val="28"/>
          <w:szCs w:val="28"/>
          <w:lang w:val="uk-UA"/>
        </w:rPr>
        <w:t>Зосередьтеся на певному відчутті, наприклад, тримайте кубик льоду. Що відчуваєте? Або заваріть собі кави та сконцентруйтеся на її ароматі.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ми вже привели свій стан у норму, ми можемо подбати про дітей.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Існують такі вправи для заспокоєння дітей.</w:t>
      </w:r>
    </w:p>
    <w:p w:rsidR="005D4262" w:rsidRPr="00FB5D04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B5D04">
        <w:rPr>
          <w:b/>
          <w:bCs/>
          <w:sz w:val="28"/>
          <w:szCs w:val="28"/>
          <w:lang w:val="uk-UA"/>
        </w:rPr>
        <w:t>Повертаємо відчуття контролю:</w:t>
      </w:r>
    </w:p>
    <w:p w:rsidR="005D4262" w:rsidRPr="00FB5D04" w:rsidRDefault="005D4262" w:rsidP="005D42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Дати в руки те, що можна пом’яти (пластилін, глину).</w:t>
      </w:r>
    </w:p>
    <w:p w:rsidR="005D4262" w:rsidRPr="00FB5D04" w:rsidRDefault="005D4262" w:rsidP="005D42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Пограти з конструктором.</w:t>
      </w:r>
    </w:p>
    <w:p w:rsidR="005D4262" w:rsidRPr="00FB5D04" w:rsidRDefault="005D4262" w:rsidP="005D42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Ліпимо тварину, якої в природі не існує.</w:t>
      </w:r>
    </w:p>
    <w:p w:rsidR="005D4262" w:rsidRPr="00FB5D04" w:rsidRDefault="005D4262" w:rsidP="005D42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Ліпимо маску і кривляємося.</w:t>
      </w:r>
    </w:p>
    <w:p w:rsidR="005D4262" w:rsidRPr="00FB5D04" w:rsidRDefault="005D4262" w:rsidP="005D426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Нехай у дитини буде хтось, хто ще менше від неї — улюблена іграшка, лялька, цуценя: хтось, про кого вона дбатиме.</w:t>
      </w:r>
    </w:p>
    <w:p w:rsidR="005D4262" w:rsidRDefault="005D4262" w:rsidP="005D4262">
      <w:pPr>
        <w:spacing w:line="360" w:lineRule="auto"/>
        <w:jc w:val="both"/>
        <w:rPr>
          <w:sz w:val="28"/>
          <w:szCs w:val="28"/>
          <w:lang w:val="uk-UA"/>
        </w:rPr>
      </w:pPr>
    </w:p>
    <w:p w:rsidR="00E22342" w:rsidRDefault="005D4262" w:rsidP="005D426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22342">
        <w:rPr>
          <w:bCs/>
          <w:sz w:val="28"/>
          <w:szCs w:val="28"/>
          <w:lang w:val="uk-UA"/>
        </w:rPr>
        <w:t xml:space="preserve">Малювання — одна з найкорисніших практик. </w:t>
      </w:r>
    </w:p>
    <w:p w:rsidR="005D4262" w:rsidRPr="00FB5D04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Малюйте будиночок — на відчуття меж, на безпеку, майбутнє.</w:t>
      </w:r>
    </w:p>
    <w:p w:rsidR="005D4262" w:rsidRPr="00FB5D04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Групові малюнки — відчуття спільності.</w:t>
      </w:r>
    </w:p>
    <w:p w:rsidR="005D4262" w:rsidRPr="00FB5D04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Можна намалювати страхи і спалити малюнок (якщо ви у відносній безпеці вдома чи маєте змогу прогулятись у теплу погоду на вулиці).</w:t>
      </w:r>
    </w:p>
    <w:p w:rsidR="005D4262" w:rsidRPr="00FB5D04" w:rsidRDefault="005D4262" w:rsidP="005D4262">
      <w:pPr>
        <w:spacing w:line="360" w:lineRule="auto"/>
        <w:ind w:firstLine="709"/>
        <w:jc w:val="both"/>
        <w:rPr>
          <w:sz w:val="28"/>
          <w:szCs w:val="28"/>
        </w:rPr>
      </w:pPr>
      <w:r w:rsidRPr="00FB5D04">
        <w:rPr>
          <w:sz w:val="28"/>
          <w:szCs w:val="28"/>
          <w:lang w:val="uk-UA"/>
        </w:rPr>
        <w:t>Можна малювати ватними паличками, краплями, пластиліном.</w:t>
      </w:r>
    </w:p>
    <w:p w:rsidR="005D4262" w:rsidRDefault="005D426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B5D04">
        <w:rPr>
          <w:sz w:val="28"/>
          <w:szCs w:val="28"/>
          <w:lang w:val="uk-UA"/>
        </w:rPr>
        <w:t>Малюємо на кольоровому, на темному, на посуді й на тканині.</w:t>
      </w:r>
    </w:p>
    <w:p w:rsidR="00E22342" w:rsidRDefault="00E22342" w:rsidP="005D42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D4262" w:rsidRPr="00E22342" w:rsidRDefault="005D4262" w:rsidP="00E223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Також існують наступні ігри:</w:t>
      </w:r>
    </w:p>
    <w:p w:rsidR="005D4262" w:rsidRPr="00FB5D04" w:rsidRDefault="005D4262" w:rsidP="005D426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5D04">
        <w:rPr>
          <w:b/>
          <w:bCs/>
          <w:sz w:val="28"/>
          <w:szCs w:val="28"/>
          <w:lang w:val="uk-UA"/>
        </w:rPr>
        <w:t>Гра «Ти де?» — «Я тут!».</w:t>
      </w:r>
      <w:r w:rsidRPr="00FB5D04">
        <w:rPr>
          <w:sz w:val="28"/>
          <w:szCs w:val="28"/>
          <w:lang w:val="uk-UA"/>
        </w:rPr>
        <w:t> Створити «сейф», куди малюк зможе заховати свої страхи у формі зім’ятих папірців, шишок, клаптиків, малюнків.</w:t>
      </w:r>
    </w:p>
    <w:p w:rsidR="005D4262" w:rsidRPr="00FB5D04" w:rsidRDefault="005D4262" w:rsidP="005D426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5D04">
        <w:rPr>
          <w:b/>
          <w:bCs/>
          <w:sz w:val="28"/>
          <w:szCs w:val="28"/>
          <w:lang w:val="uk-UA"/>
        </w:rPr>
        <w:t>Гра «Тортик» (Піца).</w:t>
      </w:r>
      <w:r w:rsidRPr="00FB5D04">
        <w:rPr>
          <w:sz w:val="28"/>
          <w:szCs w:val="28"/>
          <w:lang w:val="uk-UA"/>
        </w:rPr>
        <w:t xml:space="preserve"> Ця тілесна вправа «заземляє». Важливо, щоб кожна дитина отримала свою частку уваги. Отже, вибираємо, з кого </w:t>
      </w:r>
      <w:r w:rsidRPr="00FB5D04">
        <w:rPr>
          <w:sz w:val="28"/>
          <w:szCs w:val="28"/>
          <w:lang w:val="uk-UA"/>
        </w:rPr>
        <w:lastRenderedPageBreak/>
        <w:t>робити «тортик» чи «піцу». Потім шарами різної інтенсивності на дитину «накладається» цукор, борошно, салямі, сир та все решта. Це чудова вправа на зняття м’язових затисків.</w:t>
      </w:r>
    </w:p>
    <w:p w:rsidR="006517D4" w:rsidRPr="005D4262" w:rsidRDefault="005D4262" w:rsidP="005D426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B5D04">
        <w:rPr>
          <w:b/>
          <w:bCs/>
          <w:sz w:val="28"/>
          <w:szCs w:val="28"/>
          <w:lang w:val="uk-UA"/>
        </w:rPr>
        <w:t>Гра «Рукостискання»</w:t>
      </w:r>
      <w:r w:rsidRPr="00FB5D04">
        <w:rPr>
          <w:sz w:val="28"/>
          <w:szCs w:val="28"/>
          <w:lang w:val="uk-UA"/>
        </w:rPr>
        <w:t>. Діти вітаються за руку, при цьому не відпускаючи її при стисканні, поки не знайдеться нова людина для стискання іншої руки.</w:t>
      </w:r>
    </w:p>
    <w:sectPr w:rsidR="006517D4" w:rsidRPr="005D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131D"/>
    <w:multiLevelType w:val="hybridMultilevel"/>
    <w:tmpl w:val="C8645ED4"/>
    <w:lvl w:ilvl="0" w:tplc="429001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B1805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520A1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CFC3E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7CF4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E84C8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2624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1FC4E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1BEF6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4DD535C8"/>
    <w:multiLevelType w:val="hybridMultilevel"/>
    <w:tmpl w:val="04881070"/>
    <w:lvl w:ilvl="0" w:tplc="0F80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22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E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8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493D02"/>
    <w:multiLevelType w:val="hybridMultilevel"/>
    <w:tmpl w:val="CB94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44B7"/>
    <w:multiLevelType w:val="hybridMultilevel"/>
    <w:tmpl w:val="BCFC7F8C"/>
    <w:lvl w:ilvl="0" w:tplc="A2C4B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A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5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4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E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2"/>
    <w:rsid w:val="005D4262"/>
    <w:rsid w:val="00614FA1"/>
    <w:rsid w:val="006517D4"/>
    <w:rsid w:val="00E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8249-FD31-4B00-BA46-83A6AAC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6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62"/>
    <w:pPr>
      <w:ind w:left="720"/>
      <w:contextualSpacing/>
    </w:pPr>
  </w:style>
  <w:style w:type="character" w:styleId="a4">
    <w:name w:val="Strong"/>
    <w:basedOn w:val="a0"/>
    <w:uiPriority w:val="22"/>
    <w:qFormat/>
    <w:rsid w:val="005D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2023-01-09T17:57:00Z</dcterms:created>
  <dcterms:modified xsi:type="dcterms:W3CDTF">2023-01-27T11:18:00Z</dcterms:modified>
</cp:coreProperties>
</file>